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44"/>
          <w:sz w:val="30"/>
          <w:szCs w:val="30"/>
          <w:lang w:val="en-US" w:eastAsia="zh-CN" w:bidi="ar"/>
        </w:rPr>
        <w:t>附件三</w:t>
      </w:r>
      <w:bookmarkEnd w:id="0"/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荥经县人民医院：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），前往你单位办理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荥经县人民医院药品供应商遴选项目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TM5NDE3Y2NiODBkOGJhZGI1ZGZmMmU2YmQxODYifQ=="/>
  </w:docVars>
  <w:rsids>
    <w:rsidRoot w:val="6F660B45"/>
    <w:rsid w:val="68D50C20"/>
    <w:rsid w:val="68DE5439"/>
    <w:rsid w:val="6F6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2023-05-12T09:36:00Z</dcterms:created>
  <dc:creator>CHEN</dc:creator>
  <cp:lastModifiedBy>CHEN</cp:lastModifiedBy>
  <dcterms:modified xsi:type="dcterms:W3CDTF">2023-05-12T09:43:10Z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A0EC2A0715B644C2880F414E4184A20B_11</vt:lpwstr>
  </property>
</Properties>
</file>